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right"/>
        <w:rPr>
          <w:sz w:val="26"/>
          <w:szCs w:val="26"/>
        </w:rPr>
      </w:pPr>
      <w:r>
        <mc:AlternateContent>
          <mc:Choice Requires="wps">
            <w:drawing>
              <wp:anchor distT="0" distB="384175" distL="114300" distR="156845" simplePos="0" relativeHeight="125829378" behindDoc="0" locked="0" layoutInCell="1" allowOverlap="1">
                <wp:simplePos x="0" y="0"/>
                <wp:positionH relativeFrom="page">
                  <wp:posOffset>1349375</wp:posOffset>
                </wp:positionH>
                <wp:positionV relativeFrom="paragraph">
                  <wp:posOffset>12700</wp:posOffset>
                </wp:positionV>
                <wp:extent cx="1600200" cy="411480"/>
                <wp:wrapSquare wrapText="right"/>
                <wp:docPr id="1" name="Shape 1"/>
                <a:graphic xmlns:a="http://schemas.openxmlformats.org/drawingml/2006/main">
                  <a:graphicData uri="http://schemas.microsoft.com/office/word/2010/wordprocessingShape">
                    <wps:wsp>
                      <wps:cNvSpPr txBox="1"/>
                      <wps:spPr>
                        <a:xfrm>
                          <a:ext cx="1600200" cy="4114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lang w:val="vi-VN" w:eastAsia="vi-VN" w:bidi="vi-VN"/>
                              </w:rPr>
                              <w:t xml:space="preserve">ỦY </w:t>
                            </w:r>
                            <w:r>
                              <w:rPr>
                                <w:b/>
                                <w:bCs/>
                                <w:color w:val="000000"/>
                                <w:spacing w:val="0"/>
                                <w:w w:val="100"/>
                                <w:position w:val="0"/>
                                <w:sz w:val="26"/>
                                <w:szCs w:val="26"/>
                                <w:shd w:val="clear" w:color="auto" w:fill="auto"/>
                                <w:lang w:val="en-US" w:eastAsia="en-US" w:bidi="en-US"/>
                              </w:rPr>
                              <w:t xml:space="preserve">BAN </w:t>
                            </w:r>
                            <w:r>
                              <w:rPr>
                                <w:b/>
                                <w:bCs/>
                                <w:color w:val="000000"/>
                                <w:spacing w:val="0"/>
                                <w:w w:val="100"/>
                                <w:position w:val="0"/>
                                <w:sz w:val="26"/>
                                <w:szCs w:val="26"/>
                                <w:shd w:val="clear" w:color="auto" w:fill="auto"/>
                                <w:lang w:val="vi-VN" w:eastAsia="vi-VN" w:bidi="vi-VN"/>
                              </w:rPr>
                              <w:t>NHÂN DÂN</w:t>
                            </w:r>
                          </w:p>
                          <w:p>
                            <w:pPr>
                              <w:pStyle w:val="Style2"/>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lang w:val="vi-VN" w:eastAsia="vi-VN" w:bidi="vi-VN"/>
                              </w:rPr>
                              <w:t>Q</w:t>
                            </w:r>
                            <w:r>
                              <w:rPr>
                                <w:b/>
                                <w:bCs/>
                                <w:color w:val="000000"/>
                                <w:spacing w:val="0"/>
                                <w:w w:val="100"/>
                                <w:position w:val="0"/>
                                <w:sz w:val="26"/>
                                <w:szCs w:val="26"/>
                                <w:u w:val="single"/>
                                <w:shd w:val="clear" w:color="auto" w:fill="auto"/>
                                <w:lang w:val="vi-VN" w:eastAsia="vi-VN" w:bidi="vi-VN"/>
                              </w:rPr>
                              <w:t>UẬN HÀ ĐÔN</w:t>
                            </w:r>
                            <w:r>
                              <w:rPr>
                                <w:b/>
                                <w:bCs/>
                                <w:color w:val="000000"/>
                                <w:spacing w:val="0"/>
                                <w:w w:val="100"/>
                                <w:position w:val="0"/>
                                <w:sz w:val="26"/>
                                <w:szCs w:val="26"/>
                                <w:shd w:val="clear" w:color="auto" w:fill="auto"/>
                                <w:lang w:val="vi-VN" w:eastAsia="vi-VN" w:bidi="vi-VN"/>
                              </w:rPr>
                              <w:t>G</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6.25pt;margin-top:1.pt;width:126.pt;height:32.399999999999999pt;z-index:-125829375;mso-wrap-distance-left:9.pt;mso-wrap-distance-right:12.35pt;mso-wrap-distance-bottom:30.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lang w:val="vi-VN" w:eastAsia="vi-VN" w:bidi="vi-VN"/>
                        </w:rPr>
                        <w:t xml:space="preserve">ỦY </w:t>
                      </w:r>
                      <w:r>
                        <w:rPr>
                          <w:b/>
                          <w:bCs/>
                          <w:color w:val="000000"/>
                          <w:spacing w:val="0"/>
                          <w:w w:val="100"/>
                          <w:position w:val="0"/>
                          <w:sz w:val="26"/>
                          <w:szCs w:val="26"/>
                          <w:shd w:val="clear" w:color="auto" w:fill="auto"/>
                          <w:lang w:val="en-US" w:eastAsia="en-US" w:bidi="en-US"/>
                        </w:rPr>
                        <w:t xml:space="preserve">BAN </w:t>
                      </w:r>
                      <w:r>
                        <w:rPr>
                          <w:b/>
                          <w:bCs/>
                          <w:color w:val="000000"/>
                          <w:spacing w:val="0"/>
                          <w:w w:val="100"/>
                          <w:position w:val="0"/>
                          <w:sz w:val="26"/>
                          <w:szCs w:val="26"/>
                          <w:shd w:val="clear" w:color="auto" w:fill="auto"/>
                          <w:lang w:val="vi-VN" w:eastAsia="vi-VN" w:bidi="vi-VN"/>
                        </w:rPr>
                        <w:t>NHÂN DÂN</w:t>
                      </w:r>
                    </w:p>
                    <w:p>
                      <w:pPr>
                        <w:pStyle w:val="Style2"/>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lang w:val="vi-VN" w:eastAsia="vi-VN" w:bidi="vi-VN"/>
                        </w:rPr>
                        <w:t>Q</w:t>
                      </w:r>
                      <w:r>
                        <w:rPr>
                          <w:b/>
                          <w:bCs/>
                          <w:color w:val="000000"/>
                          <w:spacing w:val="0"/>
                          <w:w w:val="100"/>
                          <w:position w:val="0"/>
                          <w:sz w:val="26"/>
                          <w:szCs w:val="26"/>
                          <w:u w:val="single"/>
                          <w:shd w:val="clear" w:color="auto" w:fill="auto"/>
                          <w:lang w:val="vi-VN" w:eastAsia="vi-VN" w:bidi="vi-VN"/>
                        </w:rPr>
                        <w:t>UẬN HÀ ĐÔN</w:t>
                      </w:r>
                      <w:r>
                        <w:rPr>
                          <w:b/>
                          <w:bCs/>
                          <w:color w:val="000000"/>
                          <w:spacing w:val="0"/>
                          <w:w w:val="100"/>
                          <w:position w:val="0"/>
                          <w:sz w:val="26"/>
                          <w:szCs w:val="26"/>
                          <w:shd w:val="clear" w:color="auto" w:fill="auto"/>
                          <w:lang w:val="vi-VN" w:eastAsia="vi-VN" w:bidi="vi-VN"/>
                        </w:rPr>
                        <w:t>G</w:t>
                      </w:r>
                    </w:p>
                  </w:txbxContent>
                </v:textbox>
                <w10:wrap type="square" side="right" anchorx="page"/>
              </v:shape>
            </w:pict>
          </mc:Fallback>
        </mc:AlternateContent>
      </w:r>
      <w:r>
        <mc:AlternateContent>
          <mc:Choice Requires="wps">
            <w:drawing>
              <wp:anchor distT="567055" distB="0" distL="114300" distR="114300" simplePos="0" relativeHeight="125829380" behindDoc="0" locked="0" layoutInCell="1" allowOverlap="1">
                <wp:simplePos x="0" y="0"/>
                <wp:positionH relativeFrom="page">
                  <wp:posOffset>1349375</wp:posOffset>
                </wp:positionH>
                <wp:positionV relativeFrom="paragraph">
                  <wp:posOffset>579755</wp:posOffset>
                </wp:positionV>
                <wp:extent cx="1642745" cy="228600"/>
                <wp:wrapSquare wrapText="right"/>
                <wp:docPr id="3" name="Shape 3"/>
                <a:graphic xmlns:a="http://schemas.openxmlformats.org/drawingml/2006/main">
                  <a:graphicData uri="http://schemas.microsoft.com/office/word/2010/wordprocessingShape">
                    <wps:wsp>
                      <wps:cNvSpPr txBox="1"/>
                      <wps:spPr>
                        <a:xfrm>
                          <a:ext cx="164274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Số: 6 8 1 /QĐ-UBND</w:t>
                            </w:r>
                          </w:p>
                        </w:txbxContent>
                      </wps:txbx>
                      <wps:bodyPr wrap="none" lIns="0" tIns="0" rIns="0" bIns="0">
                        <a:noAutoFit/>
                      </wps:bodyPr>
                    </wps:wsp>
                  </a:graphicData>
                </a:graphic>
              </wp:anchor>
            </w:drawing>
          </mc:Choice>
          <mc:Fallback>
            <w:pict>
              <v:shape id="_x0000_s1029" type="#_x0000_t202" style="position:absolute;margin-left:106.25pt;margin-top:45.649999999999999pt;width:129.34999999999999pt;height:18.pt;z-index:-125829373;mso-wrap-distance-left:9.pt;mso-wrap-distance-top:44.64999999999999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Số: 6 8 1 /QĐ-UBND</w:t>
                      </w:r>
                    </w:p>
                  </w:txbxContent>
                </v:textbox>
                <w10:wrap type="square" side="right" anchorx="page"/>
              </v:shape>
            </w:pict>
          </mc:Fallback>
        </mc:AlternateContent>
      </w:r>
      <w:r>
        <w:rPr>
          <w:b/>
          <w:bCs/>
          <w:color w:val="000000"/>
          <w:spacing w:val="0"/>
          <w:w w:val="100"/>
          <w:position w:val="0"/>
          <w:sz w:val="26"/>
          <w:szCs w:val="26"/>
          <w:shd w:val="clear" w:color="auto" w:fill="auto"/>
          <w:lang w:val="vi-VN" w:eastAsia="vi-VN" w:bidi="vi-VN"/>
        </w:rPr>
        <w:t>CỘNG HÒA XÃ HỘI CHỦ NGHĨA VIỆT NAM</w:t>
      </w:r>
    </w:p>
    <w:p>
      <w:pPr>
        <w:pStyle w:val="Style2"/>
        <w:keepNext w:val="0"/>
        <w:keepLines w:val="0"/>
        <w:widowControl w:val="0"/>
        <w:shd w:val="clear" w:color="auto" w:fill="auto"/>
        <w:bidi w:val="0"/>
        <w:spacing w:before="0" w:after="280" w:line="240" w:lineRule="auto"/>
        <w:ind w:left="1560" w:right="0" w:firstLine="0"/>
        <w:jc w:val="left"/>
      </w:pPr>
      <w:r>
        <w:rPr>
          <w:b/>
          <w:bCs/>
          <w:color w:val="000000"/>
          <w:spacing w:val="0"/>
          <w:w w:val="100"/>
          <w:position w:val="0"/>
          <w:u w:val="single"/>
          <w:shd w:val="clear" w:color="auto" w:fill="auto"/>
          <w:lang w:val="vi-VN" w:eastAsia="vi-VN" w:bidi="vi-VN"/>
        </w:rPr>
        <w:t>Độc lập - Tự do - Hạnh phú</w:t>
      </w:r>
      <w:r>
        <w:rPr>
          <w:b/>
          <w:bCs/>
          <w:color w:val="000000"/>
          <w:spacing w:val="0"/>
          <w:w w:val="100"/>
          <w:position w:val="0"/>
          <w:shd w:val="clear" w:color="auto" w:fill="auto"/>
          <w:lang w:val="vi-VN" w:eastAsia="vi-VN" w:bidi="vi-VN"/>
        </w:rPr>
        <w:t>c</w:t>
      </w:r>
    </w:p>
    <w:p>
      <w:pPr>
        <w:pStyle w:val="Style2"/>
        <w:keepNext w:val="0"/>
        <w:keepLines w:val="0"/>
        <w:widowControl w:val="0"/>
        <w:shd w:val="clear" w:color="auto" w:fill="auto"/>
        <w:bidi w:val="0"/>
        <w:spacing w:before="0" w:after="440" w:line="240" w:lineRule="auto"/>
        <w:ind w:left="1080" w:right="0" w:firstLine="0"/>
        <w:jc w:val="left"/>
      </w:pPr>
      <w:r>
        <w:rPr>
          <w:i/>
          <w:iCs/>
          <w:color w:val="000000"/>
          <w:spacing w:val="0"/>
          <w:w w:val="100"/>
          <w:position w:val="0"/>
          <w:shd w:val="clear" w:color="auto" w:fill="auto"/>
          <w:lang w:val="vi-VN" w:eastAsia="vi-VN" w:bidi="vi-VN"/>
        </w:rPr>
        <w:t>Hà Đông, ngày 55 tháng 02 năm 2025</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QUYẾT ĐỊNH</w:t>
      </w:r>
    </w:p>
    <w:p>
      <w:pPr>
        <w:pStyle w:val="Style2"/>
        <w:keepNext w:val="0"/>
        <w:keepLines w:val="0"/>
        <w:widowControl w:val="0"/>
        <w:shd w:val="clear" w:color="auto" w:fill="auto"/>
        <w:bidi w:val="0"/>
        <w:spacing w:before="0" w:after="440" w:line="240" w:lineRule="auto"/>
        <w:ind w:left="0" w:right="0" w:firstLine="0"/>
        <w:jc w:val="center"/>
      </w:pPr>
      <w:r>
        <w:rPr>
          <w:b/>
          <w:bCs/>
          <w:color w:val="000000"/>
          <w:spacing w:val="0"/>
          <w:w w:val="100"/>
          <w:position w:val="0"/>
          <w:sz w:val="26"/>
          <w:szCs w:val="26"/>
          <w:shd w:val="clear" w:color="auto" w:fill="auto"/>
          <w:lang w:val="vi-VN" w:eastAsia="vi-VN" w:bidi="vi-VN"/>
        </w:rPr>
        <w:t xml:space="preserve">Về việc thu hồi Giấy chứng nhận quyền sử dụng đất số </w:t>
      </w:r>
      <w:r>
        <w:rPr>
          <w:b/>
          <w:bCs/>
          <w:color w:val="000000"/>
          <w:spacing w:val="0"/>
          <w:w w:val="100"/>
          <w:position w:val="0"/>
          <w:shd w:val="clear" w:color="auto" w:fill="auto"/>
          <w:lang w:val="vi-VN" w:eastAsia="vi-VN" w:bidi="vi-VN"/>
        </w:rPr>
        <w:t>AO 530120 do UBND</w:t>
        <w:br/>
        <w:t>thành phố Hà Đông cấp ngày 19/3/2009 cho ông/bà Ngô Huy Quý - Nguyễn</w:t>
        <w:br/>
        <w:t xml:space="preserve">Thị Việt Thanh đối với thửa đất số 279, tờ bản đồ số 11, diện tích </w:t>
      </w:r>
      <w:r>
        <w:rPr>
          <w:b/>
          <w:bCs/>
          <w:color w:val="000000"/>
          <w:spacing w:val="0"/>
          <w:w w:val="100"/>
          <w:position w:val="0"/>
          <w:shd w:val="clear" w:color="auto" w:fill="auto"/>
          <w:lang w:val="en-US" w:eastAsia="en-US" w:bidi="en-US"/>
        </w:rPr>
        <w:t>60m</w:t>
      </w:r>
      <w:r>
        <w:rPr>
          <w:b/>
          <w:bCs/>
          <w:color w:val="000000"/>
          <w:spacing w:val="0"/>
          <w:w w:val="100"/>
          <w:position w:val="0"/>
          <w:shd w:val="clear" w:color="auto" w:fill="auto"/>
          <w:vertAlign w:val="superscript"/>
          <w:lang w:val="en-US" w:eastAsia="en-US" w:bidi="en-US"/>
        </w:rPr>
        <w:t>2</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vi-VN" w:eastAsia="vi-VN" w:bidi="vi-VN"/>
        </w:rPr>
        <w:t>tại</w:t>
        <w:br/>
        <w:t>số 19 Ngô Quyền, phường Quang Trung, quận Hà Đông, Thành phố Hà Nội</w:t>
      </w:r>
    </w:p>
    <w:p>
      <w:pPr>
        <w:pStyle w:val="Style11"/>
        <w:keepNext/>
        <w:keepLines/>
        <w:widowControl w:val="0"/>
        <w:shd w:val="clear" w:color="auto" w:fill="auto"/>
        <w:bidi w:val="0"/>
        <w:spacing w:before="0" w:after="280" w:line="240" w:lineRule="auto"/>
        <w:ind w:left="0" w:right="0" w:firstLine="0"/>
        <w:jc w:val="center"/>
      </w:pPr>
      <w:bookmarkStart w:id="0" w:name="bookmark0"/>
      <w:bookmarkStart w:id="1" w:name="bookmark1"/>
      <w:r>
        <w:rPr>
          <w:color w:val="000000"/>
          <w:spacing w:val="0"/>
          <w:w w:val="100"/>
          <w:position w:val="0"/>
          <w:shd w:val="clear" w:color="auto" w:fill="auto"/>
          <w:lang w:val="vi-VN" w:eastAsia="vi-VN" w:bidi="vi-VN"/>
        </w:rPr>
        <w:t>ỦY BAN NHÂN DÂN QUẬN HÀ ĐÔNG</w:t>
      </w:r>
      <w:bookmarkEnd w:id="0"/>
      <w:bookmarkEnd w:id="1"/>
    </w:p>
    <w:p>
      <w:pPr>
        <w:pStyle w:val="Style2"/>
        <w:keepNext w:val="0"/>
        <w:keepLines w:val="0"/>
        <w:widowControl w:val="0"/>
        <w:shd w:val="clear" w:color="auto" w:fill="auto"/>
        <w:bidi w:val="0"/>
        <w:spacing w:before="0" w:after="40" w:line="240" w:lineRule="auto"/>
        <w:ind w:left="0" w:right="0" w:firstLine="740"/>
        <w:jc w:val="both"/>
      </w:pPr>
      <w:r>
        <w:rPr>
          <w:i/>
          <w:iCs/>
          <w:color w:val="000000"/>
          <w:spacing w:val="0"/>
          <w:w w:val="100"/>
          <w:position w:val="0"/>
          <w:shd w:val="clear" w:color="auto" w:fill="auto"/>
          <w:lang w:val="vi-VN" w:eastAsia="vi-VN" w:bidi="vi-VN"/>
        </w:rPr>
        <w:t>Căn cứ Luật Tổ chức chính quyền địa phương năm 2015; Luật Sửa đổi, bổ sung một số điều của Luật Tổ chức Chính phủ và Luật Tổ chức chính quyền địa phương ngày 22/11/2019;</w:t>
      </w:r>
    </w:p>
    <w:p>
      <w:pPr>
        <w:pStyle w:val="Style2"/>
        <w:keepNext w:val="0"/>
        <w:keepLines w:val="0"/>
        <w:widowControl w:val="0"/>
        <w:shd w:val="clear" w:color="auto" w:fill="auto"/>
        <w:bidi w:val="0"/>
        <w:spacing w:before="0" w:after="40" w:line="240" w:lineRule="auto"/>
        <w:ind w:left="0" w:right="0" w:firstLine="740"/>
        <w:jc w:val="both"/>
      </w:pPr>
      <w:r>
        <w:rPr>
          <w:i/>
          <w:iCs/>
          <w:color w:val="000000"/>
          <w:spacing w:val="0"/>
          <w:w w:val="100"/>
          <w:position w:val="0"/>
          <w:shd w:val="clear" w:color="auto" w:fill="auto"/>
          <w:lang w:val="vi-VN" w:eastAsia="vi-VN" w:bidi="vi-VN"/>
        </w:rPr>
        <w:t>Căn cứ Luật Đất đai số 13/2003/QH11 ngày 26/11/2003;</w:t>
      </w:r>
    </w:p>
    <w:p>
      <w:pPr>
        <w:pStyle w:val="Style2"/>
        <w:keepNext w:val="0"/>
        <w:keepLines w:val="0"/>
        <w:widowControl w:val="0"/>
        <w:shd w:val="clear" w:color="auto" w:fill="auto"/>
        <w:bidi w:val="0"/>
        <w:spacing w:before="0" w:after="0" w:line="240" w:lineRule="auto"/>
        <w:ind w:left="0" w:right="0" w:firstLine="740"/>
        <w:jc w:val="both"/>
      </w:pPr>
      <w:r>
        <w:rPr>
          <w:i/>
          <w:iCs/>
          <w:color w:val="000000"/>
          <w:spacing w:val="0"/>
          <w:w w:val="100"/>
          <w:position w:val="0"/>
          <w:shd w:val="clear" w:color="auto" w:fill="auto"/>
          <w:lang w:val="vi-VN" w:eastAsia="vi-VN" w:bidi="vi-VN"/>
        </w:rPr>
        <w:t>Căn cứ Nghị định số 181/2004/NĐ-CP ngày 29/10/2004 của Chính phủ về thi hành Luật Đất đai;</w:t>
      </w:r>
    </w:p>
    <w:p>
      <w:pPr>
        <w:pStyle w:val="Style2"/>
        <w:keepNext w:val="0"/>
        <w:keepLines w:val="0"/>
        <w:widowControl w:val="0"/>
        <w:shd w:val="clear" w:color="auto" w:fill="auto"/>
        <w:bidi w:val="0"/>
        <w:spacing w:before="0" w:after="40" w:line="240" w:lineRule="auto"/>
        <w:ind w:left="0" w:right="0" w:firstLine="740"/>
        <w:jc w:val="both"/>
      </w:pPr>
      <w:r>
        <w:rPr>
          <w:i/>
          <w:iCs/>
          <w:color w:val="000000"/>
          <w:spacing w:val="0"/>
          <w:w w:val="100"/>
          <w:position w:val="0"/>
          <w:shd w:val="clear" w:color="auto" w:fill="auto"/>
          <w:lang w:val="vi-VN" w:eastAsia="vi-VN" w:bidi="vi-VN"/>
        </w:rPr>
        <w:t>Căn cứ Nghị định số 84/2007/NĐ-CP ngày 25/5/2007 của Chính phủ quy định bổ sung về việc cấp giấy chứng nhận quyền sử dụng đất, thu hồi đất, thực hiện quyền sử dụng đất, trình tự, thủ tục bồi thường, hỗ trợ, tái định cư khi Nhà nước thu hồi đất và giải quyết khiếu nại về đất đai;</w:t>
      </w:r>
    </w:p>
    <w:p>
      <w:pPr>
        <w:pStyle w:val="Style2"/>
        <w:keepNext w:val="0"/>
        <w:keepLines w:val="0"/>
        <w:widowControl w:val="0"/>
        <w:shd w:val="clear" w:color="auto" w:fill="auto"/>
        <w:bidi w:val="0"/>
        <w:spacing w:before="0" w:after="40" w:line="240" w:lineRule="auto"/>
        <w:ind w:left="0" w:right="0" w:firstLine="740"/>
        <w:jc w:val="both"/>
      </w:pPr>
      <w:r>
        <w:rPr>
          <w:i/>
          <w:iCs/>
          <w:color w:val="000000"/>
          <w:spacing w:val="0"/>
          <w:w w:val="100"/>
          <w:position w:val="0"/>
          <w:shd w:val="clear" w:color="auto" w:fill="auto"/>
          <w:lang w:val="vi-VN" w:eastAsia="vi-VN" w:bidi="vi-VN"/>
        </w:rPr>
        <w:t>Căn cứ Luật Đất đai số 31/2024/QH15; số 43/2024/QH15 ngày 29/6/2024 sửa đổi, bổ sung một số điều của Luật Đất đai số 31/2024/QH15, Luật Nhà ở số 27/2023/QH15, Luật Kinh doanh bất động sản số 29/2023/QH15 và Luật các tổ chức tín dụng số 32/2024/QH15;</w:t>
      </w:r>
    </w:p>
    <w:p>
      <w:pPr>
        <w:pStyle w:val="Style2"/>
        <w:keepNext w:val="0"/>
        <w:keepLines w:val="0"/>
        <w:widowControl w:val="0"/>
        <w:shd w:val="clear" w:color="auto" w:fill="auto"/>
        <w:bidi w:val="0"/>
        <w:spacing w:before="0" w:after="40" w:line="240" w:lineRule="auto"/>
        <w:ind w:left="0" w:right="0" w:firstLine="740"/>
        <w:jc w:val="both"/>
      </w:pPr>
      <w:r>
        <w:rPr>
          <w:i/>
          <w:iCs/>
          <w:color w:val="000000"/>
          <w:spacing w:val="0"/>
          <w:w w:val="100"/>
          <w:position w:val="0"/>
          <w:shd w:val="clear" w:color="auto" w:fill="auto"/>
          <w:lang w:val="vi-VN" w:eastAsia="vi-VN" w:bidi="vi-VN"/>
        </w:rPr>
        <w:t>Căn cứ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pPr>
        <w:pStyle w:val="Style2"/>
        <w:keepNext w:val="0"/>
        <w:keepLines w:val="0"/>
        <w:widowControl w:val="0"/>
        <w:shd w:val="clear" w:color="auto" w:fill="auto"/>
        <w:bidi w:val="0"/>
        <w:spacing w:before="0" w:line="240" w:lineRule="auto"/>
        <w:ind w:left="0" w:right="0" w:firstLine="740"/>
        <w:jc w:val="both"/>
      </w:pPr>
      <w:r>
        <w:rPr>
          <w:i/>
          <w:iCs/>
          <w:color w:val="000000"/>
          <w:spacing w:val="0"/>
          <w:w w:val="100"/>
          <w:position w:val="0"/>
          <w:shd w:val="clear" w:color="auto" w:fill="auto"/>
          <w:lang w:val="vi-VN" w:eastAsia="vi-VN" w:bidi="vi-VN"/>
        </w:rPr>
        <w:t>Căn cứ Thông tư số 10/2024/TT-BTNMT ngày 31/7/2024 của Bộ Tài nguyên và Môi trường quy định về hồ sơ địa chính, Giấy chứng nhận quyền sử dụng đất, quyền sở hữu tài sản gắn liền với đất;</w:t>
      </w:r>
    </w:p>
    <w:p>
      <w:pPr>
        <w:pStyle w:val="Style2"/>
        <w:keepNext w:val="0"/>
        <w:keepLines w:val="0"/>
        <w:widowControl w:val="0"/>
        <w:shd w:val="clear" w:color="auto" w:fill="auto"/>
        <w:bidi w:val="0"/>
        <w:spacing w:before="0" w:after="40" w:line="240" w:lineRule="auto"/>
        <w:ind w:left="0" w:right="0" w:firstLine="740"/>
        <w:jc w:val="both"/>
      </w:pPr>
      <w:r>
        <w:rPr>
          <w:i/>
          <w:iCs/>
          <w:color w:val="000000"/>
          <w:spacing w:val="0"/>
          <w:w w:val="100"/>
          <w:position w:val="0"/>
          <w:shd w:val="clear" w:color="auto" w:fill="auto"/>
          <w:lang w:val="vi-VN" w:eastAsia="vi-VN" w:bidi="vi-VN"/>
        </w:rPr>
        <w:t>Theo Báo cáo số 94/BC-TTr ngày 28/8/2024 của Thanh tra quận và Tờ trình số 123/TTr-TNMT ngày 07/02/2025 của phòng Tài nguyên và Môi trường quận.</w:t>
      </w:r>
    </w:p>
    <w:p>
      <w:pPr>
        <w:pStyle w:val="Style11"/>
        <w:keepNext/>
        <w:keepLines/>
        <w:widowControl w:val="0"/>
        <w:shd w:val="clear" w:color="auto" w:fill="auto"/>
        <w:bidi w:val="0"/>
        <w:spacing w:before="0" w:after="0" w:line="240" w:lineRule="auto"/>
        <w:ind w:left="0" w:right="0" w:firstLine="0"/>
        <w:jc w:val="center"/>
      </w:pPr>
      <w:bookmarkStart w:id="2" w:name="bookmark2"/>
      <w:bookmarkStart w:id="3" w:name="bookmark3"/>
      <w:r>
        <w:rPr>
          <w:color w:val="000000"/>
          <w:spacing w:val="0"/>
          <w:w w:val="100"/>
          <w:position w:val="0"/>
          <w:shd w:val="clear" w:color="auto" w:fill="auto"/>
          <w:lang w:val="vi-VN" w:eastAsia="vi-VN" w:bidi="vi-VN"/>
        </w:rPr>
        <w:t>QUYẾT ĐỊNH:</w:t>
      </w:r>
      <w:bookmarkEnd w:id="2"/>
      <w:bookmarkEnd w:id="3"/>
    </w:p>
    <w:p>
      <w:pPr>
        <w:pStyle w:val="Style2"/>
        <w:keepNext w:val="0"/>
        <w:keepLines w:val="0"/>
        <w:widowControl w:val="0"/>
        <w:shd w:val="clear" w:color="auto" w:fill="auto"/>
        <w:bidi w:val="0"/>
        <w:spacing w:before="0" w:after="40" w:line="240" w:lineRule="auto"/>
        <w:ind w:left="0" w:right="0" w:firstLine="740"/>
        <w:jc w:val="both"/>
      </w:pPr>
      <w:r>
        <w:rPr>
          <w:b/>
          <w:bCs/>
          <w:color w:val="000000"/>
          <w:spacing w:val="0"/>
          <w:w w:val="100"/>
          <w:position w:val="0"/>
          <w:shd w:val="clear" w:color="auto" w:fill="auto"/>
          <w:lang w:val="vi-VN" w:eastAsia="vi-VN" w:bidi="vi-VN"/>
        </w:rPr>
        <w:t xml:space="preserve">Điều 1. </w:t>
      </w:r>
      <w:r>
        <w:rPr>
          <w:color w:val="000000"/>
          <w:spacing w:val="0"/>
          <w:w w:val="100"/>
          <w:position w:val="0"/>
          <w:shd w:val="clear" w:color="auto" w:fill="auto"/>
          <w:lang w:val="vi-VN" w:eastAsia="vi-VN" w:bidi="vi-VN"/>
        </w:rPr>
        <w:t>Thu hồi Giấy chứng nhận quyền sử dụng đất AO 530120 do UBND thành phố Hà Đông (nay là UBND quận Hà Đông) cấp ngày 19/3/2009 cho ông/bà Ngô Huy Quý - Nguyễn Thị Việt Thanh đối với thửa đất số 279, tờ bản đồ số 11, diện tích 60m</w:t>
      </w:r>
      <w:r>
        <w:rPr>
          <w:color w:val="000000"/>
          <w:spacing w:val="0"/>
          <w:w w:val="100"/>
          <w:position w:val="0"/>
          <w:shd w:val="clear" w:color="auto" w:fill="auto"/>
          <w:vertAlign w:val="superscript"/>
          <w:lang w:val="vi-VN" w:eastAsia="vi-VN" w:bidi="vi-VN"/>
        </w:rPr>
        <w:t>2</w:t>
      </w:r>
      <w:r>
        <w:rPr>
          <w:color w:val="000000"/>
          <w:spacing w:val="0"/>
          <w:w w:val="100"/>
          <w:position w:val="0"/>
          <w:shd w:val="clear" w:color="auto" w:fill="auto"/>
          <w:lang w:val="vi-VN" w:eastAsia="vi-VN" w:bidi="vi-VN"/>
        </w:rPr>
        <w:t xml:space="preserve"> tại số 19 Ngô Quyền, phường Quang Trung, quận Hà Đông, Thành phố Hà Nội.</w:t>
      </w:r>
      <w:r>
        <w:br w:type="page"/>
      </w:r>
    </w:p>
    <w:p>
      <w:pPr>
        <w:pStyle w:val="Style2"/>
        <w:keepNext w:val="0"/>
        <w:keepLines w:val="0"/>
        <w:widowControl w:val="0"/>
        <w:shd w:val="clear" w:color="auto" w:fill="auto"/>
        <w:bidi w:val="0"/>
        <w:spacing w:before="0" w:line="240" w:lineRule="auto"/>
        <w:ind w:left="0" w:right="0" w:firstLine="740"/>
        <w:jc w:val="both"/>
      </w:pPr>
      <w:r>
        <w:drawing>
          <wp:anchor distT="0" distB="0" distL="0" distR="0" simplePos="0" relativeHeight="62914690" behindDoc="1" locked="0" layoutInCell="1" allowOverlap="1">
            <wp:simplePos x="0" y="0"/>
            <wp:positionH relativeFrom="margin">
              <wp:posOffset>1009015</wp:posOffset>
            </wp:positionH>
            <wp:positionV relativeFrom="margin">
              <wp:posOffset>6812280</wp:posOffset>
            </wp:positionV>
            <wp:extent cx="286385" cy="18288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286385" cy="182880"/>
                    </a:xfrm>
                    <a:prstGeom prst="rect"/>
                  </pic:spPr>
                </pic:pic>
              </a:graphicData>
            </a:graphic>
          </wp:anchor>
        </w:drawing>
      </w:r>
      <w:r>
        <w:rPr>
          <w:color w:val="000000"/>
          <w:spacing w:val="0"/>
          <w:w w:val="100"/>
          <w:position w:val="0"/>
          <w:shd w:val="clear" w:color="auto" w:fill="auto"/>
          <w:lang w:val="vi-VN" w:eastAsia="vi-VN" w:bidi="vi-VN"/>
        </w:rPr>
        <w:t xml:space="preserve">Lý </w:t>
      </w:r>
      <w:r>
        <w:rPr>
          <w:color w:val="000000"/>
          <w:spacing w:val="0"/>
          <w:w w:val="100"/>
          <w:position w:val="0"/>
          <w:shd w:val="clear" w:color="auto" w:fill="auto"/>
          <w:lang w:val="en-US" w:eastAsia="en-US" w:bidi="en-US"/>
        </w:rPr>
        <w:t xml:space="preserve">do thu </w:t>
      </w:r>
      <w:r>
        <w:rPr>
          <w:color w:val="000000"/>
          <w:spacing w:val="0"/>
          <w:w w:val="100"/>
          <w:position w:val="0"/>
          <w:shd w:val="clear" w:color="auto" w:fill="auto"/>
          <w:lang w:val="vi-VN" w:eastAsia="vi-VN" w:bidi="vi-VN"/>
        </w:rPr>
        <w:t xml:space="preserve">hồi: Nhà nước </w:t>
      </w:r>
      <w:r>
        <w:rPr>
          <w:color w:val="000000"/>
          <w:spacing w:val="0"/>
          <w:w w:val="100"/>
          <w:position w:val="0"/>
          <w:shd w:val="clear" w:color="auto" w:fill="auto"/>
          <w:lang w:val="en-US" w:eastAsia="en-US" w:bidi="en-US"/>
        </w:rPr>
        <w:t xml:space="preserve">thu </w:t>
      </w:r>
      <w:r>
        <w:rPr>
          <w:color w:val="000000"/>
          <w:spacing w:val="0"/>
          <w:w w:val="100"/>
          <w:position w:val="0"/>
          <w:shd w:val="clear" w:color="auto" w:fill="auto"/>
          <w:lang w:val="vi-VN" w:eastAsia="vi-VN" w:bidi="vi-VN"/>
        </w:rPr>
        <w:t xml:space="preserve">hồi Giấy chứng nhận đã cấp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 xml:space="preserve">trường hợp không đủ điều kiện cấp </w:t>
      </w:r>
      <w:r>
        <w:rPr>
          <w:color w:val="000000"/>
          <w:spacing w:val="0"/>
          <w:w w:val="100"/>
          <w:position w:val="0"/>
          <w:shd w:val="clear" w:color="auto" w:fill="auto"/>
          <w:lang w:val="en-US" w:eastAsia="en-US" w:bidi="en-US"/>
        </w:rPr>
        <w:t xml:space="preserve">theo quy </w:t>
      </w:r>
      <w:r>
        <w:rPr>
          <w:color w:val="000000"/>
          <w:spacing w:val="0"/>
          <w:w w:val="100"/>
          <w:position w:val="0"/>
          <w:shd w:val="clear" w:color="auto" w:fill="auto"/>
          <w:lang w:val="vi-VN" w:eastAsia="vi-VN" w:bidi="vi-VN"/>
        </w:rPr>
        <w:t xml:space="preserve">định của pháp luật đất đai tại thời điểm cấp Giấy chứng nhận </w:t>
      </w:r>
      <w:r>
        <w:rPr>
          <w:i/>
          <w:iCs/>
          <w:color w:val="000000"/>
          <w:spacing w:val="0"/>
          <w:w w:val="100"/>
          <w:position w:val="0"/>
          <w:shd w:val="clear" w:color="auto" w:fill="auto"/>
          <w:lang w:val="en-US" w:eastAsia="en-US" w:bidi="en-US"/>
        </w:rPr>
        <w:t xml:space="preserve">(theo quy </w:t>
      </w:r>
      <w:r>
        <w:rPr>
          <w:i/>
          <w:iCs/>
          <w:color w:val="000000"/>
          <w:spacing w:val="0"/>
          <w:w w:val="100"/>
          <w:position w:val="0"/>
          <w:shd w:val="clear" w:color="auto" w:fill="auto"/>
          <w:lang w:val="vi-VN" w:eastAsia="vi-VN" w:bidi="vi-VN"/>
        </w:rPr>
        <w:t xml:space="preserve">định tại điểm </w:t>
      </w:r>
      <w:r>
        <w:rPr>
          <w:i/>
          <w:iCs/>
          <w:color w:val="000000"/>
          <w:spacing w:val="0"/>
          <w:w w:val="100"/>
          <w:position w:val="0"/>
          <w:shd w:val="clear" w:color="auto" w:fill="auto"/>
          <w:lang w:val="en-US" w:eastAsia="en-US" w:bidi="en-US"/>
        </w:rPr>
        <w:t xml:space="preserve">d </w:t>
      </w:r>
      <w:r>
        <w:rPr>
          <w:i/>
          <w:iCs/>
          <w:color w:val="000000"/>
          <w:spacing w:val="0"/>
          <w:w w:val="100"/>
          <w:position w:val="0"/>
          <w:shd w:val="clear" w:color="auto" w:fill="auto"/>
          <w:lang w:val="vi-VN" w:eastAsia="vi-VN" w:bidi="vi-VN"/>
        </w:rPr>
        <w:t xml:space="preserve">khoản </w:t>
      </w:r>
      <w:r>
        <w:rPr>
          <w:i/>
          <w:iCs/>
          <w:color w:val="000000"/>
          <w:spacing w:val="0"/>
          <w:w w:val="100"/>
          <w:position w:val="0"/>
          <w:shd w:val="clear" w:color="auto" w:fill="auto"/>
          <w:lang w:val="en-US" w:eastAsia="en-US" w:bidi="en-US"/>
        </w:rPr>
        <w:t xml:space="preserve">2 </w:t>
      </w:r>
      <w:r>
        <w:rPr>
          <w:i/>
          <w:iCs/>
          <w:color w:val="000000"/>
          <w:spacing w:val="0"/>
          <w:w w:val="100"/>
          <w:position w:val="0"/>
          <w:shd w:val="clear" w:color="auto" w:fill="auto"/>
          <w:lang w:val="vi-VN" w:eastAsia="vi-VN" w:bidi="vi-VN"/>
        </w:rPr>
        <w:t xml:space="preserve">Điều </w:t>
      </w:r>
      <w:r>
        <w:rPr>
          <w:i/>
          <w:iCs/>
          <w:color w:val="000000"/>
          <w:spacing w:val="0"/>
          <w:w w:val="100"/>
          <w:position w:val="0"/>
          <w:shd w:val="clear" w:color="auto" w:fill="auto"/>
          <w:lang w:val="en-US" w:eastAsia="en-US" w:bidi="en-US"/>
        </w:rPr>
        <w:t xml:space="preserve">152 </w:t>
      </w:r>
      <w:r>
        <w:rPr>
          <w:i/>
          <w:iCs/>
          <w:color w:val="000000"/>
          <w:spacing w:val="0"/>
          <w:w w:val="100"/>
          <w:position w:val="0"/>
          <w:shd w:val="clear" w:color="auto" w:fill="auto"/>
          <w:lang w:val="vi-VN" w:eastAsia="vi-VN" w:bidi="vi-VN"/>
        </w:rPr>
        <w:t xml:space="preserve">Luật Đất đai số </w:t>
      </w:r>
      <w:r>
        <w:rPr>
          <w:i/>
          <w:iCs/>
          <w:color w:val="000000"/>
          <w:spacing w:val="0"/>
          <w:w w:val="100"/>
          <w:position w:val="0"/>
          <w:shd w:val="clear" w:color="auto" w:fill="auto"/>
          <w:lang w:val="en-US" w:eastAsia="en-US" w:bidi="en-US"/>
        </w:rPr>
        <w:t>31/2024/QH15).</w:t>
      </w:r>
    </w:p>
    <w:p>
      <w:pPr>
        <w:pStyle w:val="Style2"/>
        <w:keepNext w:val="0"/>
        <w:keepLines w:val="0"/>
        <w:widowControl w:val="0"/>
        <w:shd w:val="clear" w:color="auto" w:fill="auto"/>
        <w:bidi w:val="0"/>
        <w:spacing w:before="0" w:line="240" w:lineRule="auto"/>
        <w:ind w:left="0" w:right="0" w:firstLine="740"/>
        <w:jc w:val="both"/>
      </w:pPr>
      <w:r>
        <w:rPr>
          <w:b/>
          <w:bCs/>
          <w:color w:val="000000"/>
          <w:spacing w:val="0"/>
          <w:w w:val="100"/>
          <w:position w:val="0"/>
          <w:shd w:val="clear" w:color="auto" w:fill="auto"/>
          <w:lang w:val="vi-VN" w:eastAsia="vi-VN" w:bidi="vi-VN"/>
        </w:rPr>
        <w:t xml:space="preserve">Điều 2. </w:t>
      </w:r>
      <w:r>
        <w:rPr>
          <w:color w:val="000000"/>
          <w:spacing w:val="0"/>
          <w:w w:val="100"/>
          <w:position w:val="0"/>
          <w:shd w:val="clear" w:color="auto" w:fill="auto"/>
          <w:lang w:val="vi-VN" w:eastAsia="vi-VN" w:bidi="vi-VN"/>
        </w:rPr>
        <w:t>Giao nhiệm vụ các đơn vị:</w:t>
      </w:r>
    </w:p>
    <w:p>
      <w:pPr>
        <w:pStyle w:val="Style2"/>
        <w:keepNext w:val="0"/>
        <w:keepLines w:val="0"/>
        <w:widowControl w:val="0"/>
        <w:numPr>
          <w:ilvl w:val="0"/>
          <w:numId w:val="1"/>
        </w:numPr>
        <w:shd w:val="clear" w:color="auto" w:fill="auto"/>
        <w:tabs>
          <w:tab w:pos="1106" w:val="left"/>
        </w:tabs>
        <w:bidi w:val="0"/>
        <w:spacing w:before="0" w:line="240" w:lineRule="auto"/>
        <w:ind w:left="0" w:right="0" w:firstLine="740"/>
        <w:jc w:val="both"/>
      </w:pPr>
      <w:r>
        <w:rPr>
          <w:color w:val="000000"/>
          <w:spacing w:val="0"/>
          <w:w w:val="100"/>
          <w:position w:val="0"/>
          <w:shd w:val="clear" w:color="auto" w:fill="auto"/>
          <w:lang w:val="vi-VN" w:eastAsia="vi-VN" w:bidi="vi-VN"/>
        </w:rPr>
        <w:t>Ủy ban nhân dân phường Quang Trung bàn giao Quyết định này cho ông/bà Ngô Huy Quý - Nguyễn Thị Việt Thanh; thực hiện niêm yết công khai Quyết định này tại trụ sở UBND phường Quang Trung, địa điểm sinh hoạt chung khu dân cư tổ dân phố 15 phường Quang Trung và đăng trên trang thông tin điện tử phường theo quy định.</w:t>
      </w:r>
    </w:p>
    <w:p>
      <w:pPr>
        <w:pStyle w:val="Style2"/>
        <w:keepNext w:val="0"/>
        <w:keepLines w:val="0"/>
        <w:widowControl w:val="0"/>
        <w:numPr>
          <w:ilvl w:val="0"/>
          <w:numId w:val="1"/>
        </w:numPr>
        <w:shd w:val="clear" w:color="auto" w:fill="auto"/>
        <w:tabs>
          <w:tab w:pos="1106" w:val="left"/>
        </w:tabs>
        <w:bidi w:val="0"/>
        <w:spacing w:before="0" w:line="240" w:lineRule="auto"/>
        <w:ind w:left="0" w:right="0" w:firstLine="740"/>
        <w:jc w:val="both"/>
      </w:pPr>
      <w:r>
        <w:rPr>
          <w:color w:val="000000"/>
          <w:spacing w:val="0"/>
          <w:w w:val="100"/>
          <w:position w:val="0"/>
          <w:shd w:val="clear" w:color="auto" w:fill="auto"/>
          <w:lang w:val="vi-VN" w:eastAsia="vi-VN" w:bidi="vi-VN"/>
        </w:rPr>
        <w:t>Chi nhánh Văn phòng đăng ký đất đai Hà Nội quận Hà Đông thực hiện việc thu hồi Giấy chứng nhận đã cấp, quản lý Giấy chứng nhận; cập nhật, chỉnh lý hồ sơ địa chính, cơ sở dữ liệu đất đai theo quy định. Trường hợp ông/bà Ngô Huy Quý - Nguyễn Thị Việt Thanh, các tổ chức cá nhân có liên quan đang quản lý Giấy chứng nhận không giao nộp Giấy chứng nhận đã cấp thì báo cáo UBND quận hủy Giấy chứng nhận đã cấp theo quy định.</w:t>
      </w:r>
    </w:p>
    <w:p>
      <w:pPr>
        <w:pStyle w:val="Style2"/>
        <w:keepNext w:val="0"/>
        <w:keepLines w:val="0"/>
        <w:widowControl w:val="0"/>
        <w:numPr>
          <w:ilvl w:val="0"/>
          <w:numId w:val="1"/>
        </w:numPr>
        <w:shd w:val="clear" w:color="auto" w:fill="auto"/>
        <w:tabs>
          <w:tab w:pos="1106" w:val="left"/>
        </w:tabs>
        <w:bidi w:val="0"/>
        <w:spacing w:before="0" w:line="240" w:lineRule="auto"/>
        <w:ind w:left="0" w:right="0" w:firstLine="740"/>
        <w:jc w:val="both"/>
      </w:pPr>
      <w:r>
        <w:rPr>
          <w:color w:val="000000"/>
          <w:spacing w:val="0"/>
          <w:w w:val="100"/>
          <w:position w:val="0"/>
          <w:shd w:val="clear" w:color="auto" w:fill="auto"/>
          <w:lang w:val="vi-VN" w:eastAsia="vi-VN" w:bidi="vi-VN"/>
        </w:rPr>
        <w:t>Văn phòng HĐND&amp; UBND quận có trách nhiệm đăng Quyết định này trên cổng thông tin điện tử quận.</w:t>
      </w:r>
    </w:p>
    <w:p>
      <w:pPr>
        <w:pStyle w:val="Style2"/>
        <w:keepNext w:val="0"/>
        <w:keepLines w:val="0"/>
        <w:widowControl w:val="0"/>
        <w:shd w:val="clear" w:color="auto" w:fill="auto"/>
        <w:bidi w:val="0"/>
        <w:spacing w:before="0" w:line="240" w:lineRule="auto"/>
        <w:ind w:left="0" w:right="0" w:firstLine="740"/>
        <w:jc w:val="both"/>
      </w:pPr>
      <w:r>
        <w:rPr>
          <w:b/>
          <w:bCs/>
          <w:color w:val="000000"/>
          <w:spacing w:val="0"/>
          <w:w w:val="100"/>
          <w:position w:val="0"/>
          <w:shd w:val="clear" w:color="auto" w:fill="auto"/>
          <w:lang w:val="vi-VN" w:eastAsia="vi-VN" w:bidi="vi-VN"/>
        </w:rPr>
        <w:t xml:space="preserve">Điều 3. </w:t>
      </w:r>
      <w:r>
        <w:rPr>
          <w:color w:val="000000"/>
          <w:spacing w:val="0"/>
          <w:w w:val="100"/>
          <w:position w:val="0"/>
          <w:shd w:val="clear" w:color="auto" w:fill="auto"/>
          <w:lang w:val="vi-VN" w:eastAsia="vi-VN" w:bidi="vi-VN"/>
        </w:rPr>
        <w:t>Quyết định có hiệu lực kể từ ngày ký.</w:t>
      </w:r>
    </w:p>
    <w:p>
      <w:pPr>
        <w:pStyle w:val="Style2"/>
        <w:keepNext w:val="0"/>
        <w:keepLines w:val="0"/>
        <w:widowControl w:val="0"/>
        <w:shd w:val="clear" w:color="auto" w:fill="auto"/>
        <w:bidi w:val="0"/>
        <w:spacing w:before="0" w:after="300" w:line="240" w:lineRule="auto"/>
        <w:ind w:left="0" w:right="0" w:firstLine="740"/>
        <w:jc w:val="both"/>
        <w:rPr>
          <w:sz w:val="20"/>
          <w:szCs w:val="20"/>
        </w:rPr>
      </w:pPr>
      <w:r>
        <w:rPr>
          <w:color w:val="000000"/>
          <w:spacing w:val="0"/>
          <w:w w:val="100"/>
          <w:position w:val="0"/>
          <w:sz w:val="28"/>
          <w:szCs w:val="28"/>
          <w:shd w:val="clear" w:color="auto" w:fill="auto"/>
          <w:lang w:val="vi-VN" w:eastAsia="vi-VN" w:bidi="vi-VN"/>
        </w:rPr>
        <w:t>Chánh Văn phòng HĐND&amp;UBND quận, Trưởng phòng Tài nguyên và Môi trường, Giám đốc Chi nhánh Văn phòng đăng ký đất đai Hà Nội quận Hà Đông, Chủ tịch UBND phường Quang Trung, Thủ trưởng các phòng, ban liên quan; ông/bà Ngô Huy Quý - Nguyễn Thị Việt Thanh, người có quyền lợi, nghĩa vụ liên quan căn cứ quyết định thi hành</w:t>
      </w:r>
      <w:r>
        <w:rPr>
          <w:color w:val="000000"/>
          <w:spacing w:val="0"/>
          <w:w w:val="100"/>
          <w:position w:val="0"/>
          <w:sz w:val="20"/>
          <w:szCs w:val="20"/>
          <w:shd w:val="clear" w:color="auto" w:fill="auto"/>
          <w:lang w:val="vi-VN" w:eastAsia="vi-VN" w:bidi="vi-VN"/>
        </w:rPr>
        <w:t>./.</w:t>
      </w:r>
    </w:p>
    <w:p>
      <w:pPr>
        <w:pStyle w:val="Style17"/>
        <w:keepNext w:val="0"/>
        <w:keepLines w:val="0"/>
        <w:widowControl w:val="0"/>
        <w:shd w:val="clear" w:color="auto" w:fill="auto"/>
        <w:bidi w:val="0"/>
        <w:spacing w:before="0" w:after="0" w:line="240" w:lineRule="auto"/>
        <w:ind w:left="0" w:right="0" w:firstLine="0"/>
        <w:jc w:val="left"/>
        <w:rPr>
          <w:sz w:val="24"/>
          <w:szCs w:val="24"/>
        </w:rPr>
      </w:pPr>
      <w:r>
        <w:rPr>
          <w:b/>
          <w:bCs/>
          <w:i/>
          <w:iCs/>
          <w:color w:val="000000"/>
          <w:spacing w:val="0"/>
          <w:w w:val="100"/>
          <w:position w:val="0"/>
          <w:sz w:val="24"/>
          <w:szCs w:val="24"/>
          <w:shd w:val="clear" w:color="auto" w:fill="auto"/>
          <w:lang w:val="vi-VN" w:eastAsia="vi-VN" w:bidi="vi-VN"/>
        </w:rPr>
        <w:t>Nơi nhận</w:t>
      </w:r>
      <w:r>
        <w:rPr>
          <w:i/>
          <w:iCs/>
          <w:color w:val="000000"/>
          <w:spacing w:val="0"/>
          <w:w w:val="100"/>
          <w:position w:val="0"/>
          <w:sz w:val="24"/>
          <w:szCs w:val="24"/>
          <w:shd w:val="clear" w:color="auto" w:fill="auto"/>
          <w:lang w:val="vi-VN" w:eastAsia="vi-VN" w:bidi="vi-VN"/>
        </w:rPr>
        <w:t>:</w:t>
      </w:r>
    </w:p>
    <w:p>
      <w:pPr>
        <w:pStyle w:val="Style17"/>
        <w:keepNext w:val="0"/>
        <w:keepLines w:val="0"/>
        <w:widowControl w:val="0"/>
        <w:numPr>
          <w:ilvl w:val="0"/>
          <w:numId w:val="3"/>
        </w:numPr>
        <w:shd w:val="clear" w:color="auto" w:fill="auto"/>
        <w:tabs>
          <w:tab w:pos="247" w:val="left"/>
        </w:tabs>
        <w:bidi w:val="0"/>
        <w:spacing w:before="0" w:after="0" w:line="240" w:lineRule="auto"/>
        <w:ind w:left="0" w:right="0" w:firstLine="0"/>
        <w:jc w:val="left"/>
      </w:pPr>
      <w:r>
        <w:rPr>
          <w:color w:val="000000"/>
          <w:spacing w:val="0"/>
          <w:w w:val="100"/>
          <w:position w:val="0"/>
          <w:shd w:val="clear" w:color="auto" w:fill="auto"/>
          <w:lang w:val="vi-VN" w:eastAsia="vi-VN" w:bidi="vi-VN"/>
        </w:rPr>
        <w:t>Như Điều 3;</w:t>
      </w:r>
    </w:p>
    <w:p>
      <w:pPr>
        <w:pStyle w:val="Style17"/>
        <w:keepNext w:val="0"/>
        <w:keepLines w:val="0"/>
        <w:widowControl w:val="0"/>
        <w:numPr>
          <w:ilvl w:val="0"/>
          <w:numId w:val="3"/>
        </w:numPr>
        <w:shd w:val="clear" w:color="auto" w:fill="auto"/>
        <w:tabs>
          <w:tab w:pos="247" w:val="left"/>
        </w:tabs>
        <w:bidi w:val="0"/>
        <w:spacing w:before="0" w:after="0" w:line="240" w:lineRule="auto"/>
        <w:ind w:left="0" w:right="0" w:firstLine="0"/>
        <w:jc w:val="left"/>
      </w:pPr>
      <w:r>
        <w:rPr>
          <w:color w:val="000000"/>
          <w:spacing w:val="0"/>
          <w:w w:val="100"/>
          <w:position w:val="0"/>
          <w:shd w:val="clear" w:color="auto" w:fill="auto"/>
          <w:lang w:val="vi-VN" w:eastAsia="vi-VN" w:bidi="vi-VN"/>
        </w:rPr>
        <w:t>Sở Tài nguyên và Môi trường (để b/c);</w:t>
      </w:r>
    </w:p>
    <w:p>
      <w:pPr>
        <w:pStyle w:val="Style17"/>
        <w:keepNext w:val="0"/>
        <w:keepLines w:val="0"/>
        <w:widowControl w:val="0"/>
        <w:numPr>
          <w:ilvl w:val="0"/>
          <w:numId w:val="3"/>
        </w:numPr>
        <w:shd w:val="clear" w:color="auto" w:fill="auto"/>
        <w:tabs>
          <w:tab w:pos="247" w:val="left"/>
        </w:tabs>
        <w:bidi w:val="0"/>
        <w:spacing w:before="0" w:after="0" w:line="240" w:lineRule="auto"/>
        <w:ind w:left="0" w:right="0" w:firstLine="0"/>
        <w:jc w:val="left"/>
      </w:pPr>
      <w:r>
        <w:rPr>
          <w:color w:val="000000"/>
          <w:spacing w:val="0"/>
          <w:w w:val="100"/>
          <w:position w:val="0"/>
          <w:shd w:val="clear" w:color="auto" w:fill="auto"/>
          <w:lang w:val="vi-VN" w:eastAsia="vi-VN" w:bidi="vi-VN"/>
        </w:rPr>
        <w:t>Đ/c Chủ tịch UBND quận (để b/c);</w:t>
      </w:r>
    </w:p>
    <w:p>
      <w:pPr>
        <w:pStyle w:val="Style17"/>
        <w:keepNext w:val="0"/>
        <w:keepLines w:val="0"/>
        <w:widowControl w:val="0"/>
        <w:numPr>
          <w:ilvl w:val="0"/>
          <w:numId w:val="3"/>
        </w:numPr>
        <w:shd w:val="clear" w:color="auto" w:fill="auto"/>
        <w:tabs>
          <w:tab w:pos="247" w:val="left"/>
        </w:tabs>
        <w:bidi w:val="0"/>
        <w:spacing w:before="0" w:after="0" w:line="240" w:lineRule="auto"/>
        <w:ind w:left="0" w:right="0" w:firstLine="0"/>
        <w:jc w:val="left"/>
      </w:pPr>
      <w:r>
        <w:rPr>
          <w:color w:val="000000"/>
          <w:spacing w:val="0"/>
          <w:w w:val="100"/>
          <w:position w:val="0"/>
          <w:shd w:val="clear" w:color="auto" w:fill="auto"/>
          <w:lang w:val="vi-VN" w:eastAsia="vi-VN" w:bidi="vi-VN"/>
        </w:rPr>
        <w:t>Các PCT UBND quận;</w:t>
      </w:r>
    </w:p>
    <w:p>
      <w:pPr>
        <w:pStyle w:val="Style17"/>
        <w:keepNext w:val="0"/>
        <w:keepLines w:val="0"/>
        <w:widowControl w:val="0"/>
        <w:numPr>
          <w:ilvl w:val="0"/>
          <w:numId w:val="3"/>
        </w:numPr>
        <w:shd w:val="clear" w:color="auto" w:fill="auto"/>
        <w:tabs>
          <w:tab w:pos="247" w:val="left"/>
        </w:tabs>
        <w:bidi w:val="0"/>
        <w:spacing w:before="0" w:after="0" w:line="240" w:lineRule="auto"/>
        <w:ind w:left="0" w:right="0" w:firstLine="0"/>
        <w:jc w:val="left"/>
      </w:pPr>
      <w:r>
        <w:rPr>
          <w:color w:val="000000"/>
          <w:spacing w:val="0"/>
          <w:w w:val="100"/>
          <w:position w:val="0"/>
          <w:shd w:val="clear" w:color="auto" w:fill="auto"/>
          <w:lang w:val="vi-VN" w:eastAsia="vi-VN" w:bidi="vi-VN"/>
        </w:rPr>
        <w:t>Các đơn vị: Thanh tra, Quản lý đô thị, Công an Quận;</w:t>
      </w:r>
    </w:p>
    <w:p>
      <w:pPr>
        <w:pStyle w:val="Style17"/>
        <w:keepNext w:val="0"/>
        <w:keepLines w:val="0"/>
        <w:widowControl w:val="0"/>
        <w:numPr>
          <w:ilvl w:val="0"/>
          <w:numId w:val="3"/>
        </w:numPr>
        <w:shd w:val="clear" w:color="auto" w:fill="auto"/>
        <w:tabs>
          <w:tab w:pos="247" w:val="left"/>
        </w:tabs>
        <w:bidi w:val="0"/>
        <w:spacing w:before="0" w:after="0" w:line="240" w:lineRule="auto"/>
        <w:ind w:left="0" w:right="0" w:firstLine="0"/>
        <w:jc w:val="left"/>
      </w:pPr>
      <w:r>
        <w:rPr>
          <w:color w:val="000000"/>
          <w:spacing w:val="0"/>
          <w:w w:val="100"/>
          <w:position w:val="0"/>
          <w:shd w:val="clear" w:color="auto" w:fill="auto"/>
          <w:lang w:val="vi-VN" w:eastAsia="vi-VN" w:bidi="vi-VN"/>
        </w:rPr>
        <w:t>Ban Quản lý dự án ĐTXD quận;</w:t>
      </w:r>
    </w:p>
    <w:p>
      <w:pPr>
        <w:pStyle w:val="Style17"/>
        <w:keepNext w:val="0"/>
        <w:keepLines w:val="0"/>
        <w:widowControl w:val="0"/>
        <w:numPr>
          <w:ilvl w:val="0"/>
          <w:numId w:val="3"/>
        </w:numPr>
        <w:shd w:val="clear" w:color="auto" w:fill="auto"/>
        <w:tabs>
          <w:tab w:pos="247" w:val="left"/>
        </w:tabs>
        <w:bidi w:val="0"/>
        <w:spacing w:before="0" w:after="80" w:line="240" w:lineRule="auto"/>
        <w:ind w:left="0" w:right="0" w:firstLine="0"/>
        <w:jc w:val="left"/>
      </w:pPr>
      <w:r>
        <mc:AlternateContent>
          <mc:Choice Requires="wps">
            <w:drawing>
              <wp:anchor distT="18415" distB="1664335" distL="494030" distR="490855" simplePos="0" relativeHeight="125829382" behindDoc="0" locked="0" layoutInCell="1" allowOverlap="1">
                <wp:simplePos x="0" y="0"/>
                <wp:positionH relativeFrom="page">
                  <wp:posOffset>4437380</wp:posOffset>
                </wp:positionH>
                <wp:positionV relativeFrom="margin">
                  <wp:posOffset>5587365</wp:posOffset>
                </wp:positionV>
                <wp:extent cx="2096770" cy="207010"/>
                <wp:wrapSquare wrapText="bothSides"/>
                <wp:docPr id="7" name="Shape 7"/>
                <a:graphic xmlns:a="http://schemas.openxmlformats.org/drawingml/2006/main">
                  <a:graphicData uri="http://schemas.microsoft.com/office/word/2010/wordprocessingShape">
                    <wps:wsp>
                      <wps:cNvSpPr txBox="1"/>
                      <wps:spPr>
                        <a:xfrm>
                          <a:ext cx="2096770" cy="2070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TM. ỦY BAN NHÂN DÂN</w:t>
                            </w:r>
                          </w:p>
                        </w:txbxContent>
                      </wps:txbx>
                      <wps:bodyPr wrap="none" lIns="0" tIns="0" rIns="0" bIns="0">
                        <a:noAutoFit/>
                      </wps:bodyPr>
                    </wps:wsp>
                  </a:graphicData>
                </a:graphic>
              </wp:anchor>
            </w:drawing>
          </mc:Choice>
          <mc:Fallback>
            <w:pict>
              <v:shape id="_x0000_s1033" type="#_x0000_t202" style="position:absolute;margin-left:349.39999999999998pt;margin-top:439.94999999999999pt;width:165.09999999999999pt;height:16.300000000000001pt;z-index:-125829371;mso-wrap-distance-left:38.899999999999999pt;mso-wrap-distance-top:1.45pt;mso-wrap-distance-right:38.649999999999999pt;mso-wrap-distance-bottom:131.05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TM. ỦY BAN NHÂN DÂN</w:t>
                      </w:r>
                    </w:p>
                  </w:txbxContent>
                </v:textbox>
                <w10:wrap type="square" anchorx="page" anchory="margin"/>
              </v:shape>
            </w:pict>
          </mc:Fallback>
        </mc:AlternateContent>
      </w:r>
      <w:r>
        <w:drawing>
          <wp:anchor distT="0" distB="1679575" distL="2743200" distR="0" simplePos="0" relativeHeight="125829384" behindDoc="0" locked="0" layoutInCell="1" allowOverlap="1">
            <wp:simplePos x="0" y="0"/>
            <wp:positionH relativeFrom="page">
              <wp:posOffset>6686550</wp:posOffset>
            </wp:positionH>
            <wp:positionV relativeFrom="margin">
              <wp:posOffset>5568950</wp:posOffset>
            </wp:positionV>
            <wp:extent cx="341630" cy="213360"/>
            <wp:wrapSquare wrapText="bothSides"/>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7"/>
                    <a:stretch/>
                  </pic:blipFill>
                  <pic:spPr>
                    <a:xfrm>
                      <a:ext cx="341630" cy="213360"/>
                    </a:xfrm>
                    <a:prstGeom prst="rect"/>
                  </pic:spPr>
                </pic:pic>
              </a:graphicData>
            </a:graphic>
          </wp:anchor>
        </w:drawing>
      </w:r>
      <w:r>
        <w:drawing>
          <wp:anchor distT="563880" distB="164465" distL="0" distR="509270" simplePos="0" relativeHeight="125829385" behindDoc="0" locked="0" layoutInCell="1" allowOverlap="1">
            <wp:simplePos x="0" y="0"/>
            <wp:positionH relativeFrom="page">
              <wp:posOffset>3943350</wp:posOffset>
            </wp:positionH>
            <wp:positionV relativeFrom="margin">
              <wp:posOffset>6132830</wp:posOffset>
            </wp:positionV>
            <wp:extent cx="2572385" cy="1164590"/>
            <wp:wrapSquare wrapText="bothSides"/>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ext cx="2572385" cy="11645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4772660</wp:posOffset>
                </wp:positionH>
                <wp:positionV relativeFrom="margin">
                  <wp:posOffset>5797550</wp:posOffset>
                </wp:positionV>
                <wp:extent cx="1405255" cy="438785"/>
                <wp:wrapNone/>
                <wp:docPr id="13" name="Shape 13"/>
                <a:graphic xmlns:a="http://schemas.openxmlformats.org/drawingml/2006/main">
                  <a:graphicData uri="http://schemas.microsoft.com/office/word/2010/wordprocessingShape">
                    <wps:wsp>
                      <wps:cNvSpPr txBox="1"/>
                      <wps:spPr>
                        <a:xfrm>
                          <a:ext cx="1405255" cy="43878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KT. CHỦ TỊCH PHÓ CHỦ TỊCH</w:t>
                            </w:r>
                          </w:p>
                        </w:txbxContent>
                      </wps:txbx>
                      <wps:bodyPr lIns="0" tIns="0" rIns="0" bIns="0">
                        <a:noAutoFit/>
                      </wps:bodyPr>
                    </wps:wsp>
                  </a:graphicData>
                </a:graphic>
              </wp:anchor>
            </w:drawing>
          </mc:Choice>
          <mc:Fallback>
            <w:pict>
              <v:shape id="_x0000_s1039" type="#_x0000_t202" style="position:absolute;margin-left:375.80000000000001pt;margin-top:456.5pt;width:110.65000000000001pt;height:34.549999999999997pt;z-index:251657729;mso-wrap-distance-left:0;mso-wrap-distance-right:0;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KT. CHỦ TỊCH PHÓ CHỦ TỊCH</w:t>
                      </w:r>
                    </w:p>
                  </w:txbxContent>
                </v:textbox>
                <w10:wrap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4674870</wp:posOffset>
                </wp:positionH>
                <wp:positionV relativeFrom="margin">
                  <wp:posOffset>7141845</wp:posOffset>
                </wp:positionV>
                <wp:extent cx="1603375" cy="316865"/>
                <wp:wrapNone/>
                <wp:docPr id="15" name="Shape 15"/>
                <a:graphic xmlns:a="http://schemas.openxmlformats.org/drawingml/2006/main">
                  <a:graphicData uri="http://schemas.microsoft.com/office/word/2010/wordprocessingShape">
                    <wps:wsp>
                      <wps:cNvSpPr txBox="1"/>
                      <wps:spPr>
                        <a:xfrm>
                          <a:ext cx="1603375" cy="316865"/>
                        </a:xfrm>
                        <a:prstGeom prst="rect"/>
                        <a:noFill/>
                      </wps:spPr>
                      <wps:txbx>
                        <w:txbxContent>
                          <w:p>
                            <w:pPr>
                              <w:pStyle w:val="Style7"/>
                              <w:keepNext w:val="0"/>
                              <w:keepLines w:val="0"/>
                              <w:widowControl w:val="0"/>
                              <w:shd w:val="clear" w:color="auto" w:fill="auto"/>
                              <w:tabs>
                                <w:tab w:leader="underscore" w:pos="1680" w:val="left"/>
                              </w:tabs>
                              <w:bidi w:val="0"/>
                              <w:spacing w:before="0" w:after="0" w:line="240" w:lineRule="auto"/>
                              <w:ind w:left="0" w:right="0" w:firstLine="0"/>
                              <w:jc w:val="right"/>
                            </w:pPr>
                            <w:r>
                              <w:rPr>
                                <w:color w:val="000000"/>
                                <w:spacing w:val="0"/>
                                <w:w w:val="100"/>
                                <w:position w:val="0"/>
                                <w:shd w:val="clear" w:color="auto" w:fill="auto"/>
                                <w:lang w:val="vi-VN" w:eastAsia="vi-VN" w:bidi="vi-VN"/>
                              </w:rPr>
                              <w:t>.... .</w:t>
                              <w:tab/>
                            </w:r>
                          </w:p>
                          <w:p>
                            <w:pPr>
                              <w:pStyle w:val="Style7"/>
                              <w:keepNext w:val="0"/>
                              <w:keepLines w:val="0"/>
                              <w:widowControl w:val="0"/>
                              <w:shd w:val="clear" w:color="auto" w:fill="auto"/>
                              <w:bidi w:val="0"/>
                              <w:spacing w:before="0" w:after="0" w:line="180" w:lineRule="auto"/>
                              <w:ind w:left="0" w:right="0" w:firstLine="0"/>
                              <w:jc w:val="right"/>
                            </w:pPr>
                            <w:r>
                              <w:rPr>
                                <w:color w:val="000000"/>
                                <w:spacing w:val="0"/>
                                <w:w w:val="100"/>
                                <w:position w:val="0"/>
                                <w:shd w:val="clear" w:color="auto" w:fill="auto"/>
                                <w:lang w:val="vi-VN" w:eastAsia="vi-VN" w:bidi="vi-VN"/>
                              </w:rPr>
                              <w:t xml:space="preserve">Trần Thị Lương </w:t>
                            </w:r>
                            <w:r>
                              <w:rPr>
                                <w:color w:val="000000"/>
                                <w:spacing w:val="0"/>
                                <w:w w:val="100"/>
                                <w:position w:val="0"/>
                                <w:shd w:val="clear" w:color="auto" w:fill="auto"/>
                                <w:lang w:val="en-US" w:eastAsia="en-US" w:bidi="en-US"/>
                              </w:rPr>
                              <w:t>An</w:t>
                            </w:r>
                          </w:p>
                        </w:txbxContent>
                      </wps:txbx>
                      <wps:bodyPr lIns="0" tIns="0" rIns="0" bIns="0">
                        <a:noAutoFit/>
                      </wps:bodyPr>
                    </wps:wsp>
                  </a:graphicData>
                </a:graphic>
              </wp:anchor>
            </w:drawing>
          </mc:Choice>
          <mc:Fallback>
            <w:pict>
              <v:shape id="_x0000_s1041" type="#_x0000_t202" style="position:absolute;margin-left:368.10000000000002pt;margin-top:562.35000000000002pt;width:126.25pt;height:24.949999999999999pt;z-index:251657731;mso-wrap-distance-left:0;mso-wrap-distance-right:0;mso-position-horizontal-relative:page;mso-position-vertical-relative:margin" filled="f" stroked="f">
                <v:textbox inset="0,0,0,0">
                  <w:txbxContent>
                    <w:p>
                      <w:pPr>
                        <w:pStyle w:val="Style7"/>
                        <w:keepNext w:val="0"/>
                        <w:keepLines w:val="0"/>
                        <w:widowControl w:val="0"/>
                        <w:shd w:val="clear" w:color="auto" w:fill="auto"/>
                        <w:tabs>
                          <w:tab w:leader="underscore" w:pos="1680" w:val="left"/>
                        </w:tabs>
                        <w:bidi w:val="0"/>
                        <w:spacing w:before="0" w:after="0" w:line="240" w:lineRule="auto"/>
                        <w:ind w:left="0" w:right="0" w:firstLine="0"/>
                        <w:jc w:val="right"/>
                      </w:pPr>
                      <w:r>
                        <w:rPr>
                          <w:color w:val="000000"/>
                          <w:spacing w:val="0"/>
                          <w:w w:val="100"/>
                          <w:position w:val="0"/>
                          <w:shd w:val="clear" w:color="auto" w:fill="auto"/>
                          <w:lang w:val="vi-VN" w:eastAsia="vi-VN" w:bidi="vi-VN"/>
                        </w:rPr>
                        <w:t>.... .</w:t>
                        <w:tab/>
                      </w:r>
                    </w:p>
                    <w:p>
                      <w:pPr>
                        <w:pStyle w:val="Style7"/>
                        <w:keepNext w:val="0"/>
                        <w:keepLines w:val="0"/>
                        <w:widowControl w:val="0"/>
                        <w:shd w:val="clear" w:color="auto" w:fill="auto"/>
                        <w:bidi w:val="0"/>
                        <w:spacing w:before="0" w:after="0" w:line="180" w:lineRule="auto"/>
                        <w:ind w:left="0" w:right="0" w:firstLine="0"/>
                        <w:jc w:val="right"/>
                      </w:pPr>
                      <w:r>
                        <w:rPr>
                          <w:color w:val="000000"/>
                          <w:spacing w:val="0"/>
                          <w:w w:val="100"/>
                          <w:position w:val="0"/>
                          <w:shd w:val="clear" w:color="auto" w:fill="auto"/>
                          <w:lang w:val="vi-VN" w:eastAsia="vi-VN" w:bidi="vi-VN"/>
                        </w:rPr>
                        <w:t xml:space="preserve">Trần Thị Lương </w:t>
                      </w:r>
                      <w:r>
                        <w:rPr>
                          <w:color w:val="000000"/>
                          <w:spacing w:val="0"/>
                          <w:w w:val="100"/>
                          <w:position w:val="0"/>
                          <w:shd w:val="clear" w:color="auto" w:fill="auto"/>
                          <w:lang w:val="en-US" w:eastAsia="en-US" w:bidi="en-US"/>
                        </w:rPr>
                        <w:t>An</w:t>
                      </w:r>
                    </w:p>
                  </w:txbxContent>
                </v:textbox>
                <w10:wrap anchorx="page" anchory="margin"/>
              </v:shape>
            </w:pict>
          </mc:Fallback>
        </mc:AlternateContent>
      </w:r>
      <w:r>
        <w:rPr>
          <w:color w:val="000000"/>
          <w:spacing w:val="0"/>
          <w:w w:val="100"/>
          <w:position w:val="0"/>
          <w:shd w:val="clear" w:color="auto" w:fill="auto"/>
          <w:lang w:val="vi-VN" w:eastAsia="vi-VN" w:bidi="vi-VN"/>
        </w:rPr>
        <w:t>Lưu: HS, VT.</w:t>
      </w:r>
    </w:p>
    <w:sectPr>
      <w:headerReference w:type="default" r:id="rId11"/>
      <w:headerReference w:type="first" r:id="rId12"/>
      <w:footnotePr>
        <w:pos w:val="pageBottom"/>
        <w:numFmt w:val="decimal"/>
        <w:numRestart w:val="continuous"/>
      </w:footnotePr>
      <w:pgSz w:w="11900" w:h="16840"/>
      <w:pgMar w:top="1114" w:left="1650" w:right="1077" w:bottom="1536" w:header="0" w:footer="3" w:gutter="0"/>
      <w:pgNumType w:start="1"/>
      <w:cols w:space="720"/>
      <w:noEndnote/>
      <w:titlePg/>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3912870</wp:posOffset>
              </wp:positionH>
              <wp:positionV relativeFrom="page">
                <wp:posOffset>494030</wp:posOffset>
              </wp:positionV>
              <wp:extent cx="88265" cy="143510"/>
              <wp:wrapNone/>
              <wp:docPr id="17" name="Shape 17"/>
              <a:graphic xmlns:a="http://schemas.openxmlformats.org/drawingml/2006/main">
                <a:graphicData uri="http://schemas.microsoft.com/office/word/2010/wordprocessingShape">
                  <wps:wsp>
                    <wps:cNvSpPr txBox="1"/>
                    <wps:spPr>
                      <a:xfrm>
                        <a:ext cx="88265" cy="14351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rPr>
                            <w:t>2</w:t>
                          </w:r>
                        </w:p>
                      </w:txbxContent>
                    </wps:txbx>
                    <wps:bodyPr wrap="none" lIns="0" tIns="0" rIns="0" bIns="0">
                      <a:spAutoFit/>
                    </wps:bodyPr>
                  </wps:wsp>
                </a:graphicData>
              </a:graphic>
            </wp:anchor>
          </w:drawing>
        </mc:Choice>
        <mc:Fallback>
          <w:pict>
            <v:shape id="_x0000_s1043" type="#_x0000_t202" style="position:absolute;margin-left:308.10000000000002pt;margin-top:38.899999999999999pt;width:6.9500000000000002pt;height:11.300000000000001pt;z-index:-188744062;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rPr>
                      <w:t>2</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8">
    <w:name w:val="Picture caption_"/>
    <w:basedOn w:val="DefaultParagraphFont"/>
    <w:link w:val="Style7"/>
    <w:rPr>
      <w:rFonts w:ascii="Times New Roman" w:eastAsia="Times New Roman" w:hAnsi="Times New Roman" w:cs="Times New Roman"/>
      <w:b/>
      <w:bCs/>
      <w:i w:val="0"/>
      <w:iCs w:val="0"/>
      <w:smallCaps w:val="0"/>
      <w:strike w:val="0"/>
      <w:sz w:val="28"/>
      <w:szCs w:val="28"/>
      <w:u w:val="none"/>
    </w:rPr>
  </w:style>
  <w:style w:type="character" w:customStyle="1" w:styleId="CharStyle12">
    <w:name w:val="Heading #1_"/>
    <w:basedOn w:val="DefaultParagraphFont"/>
    <w:link w:val="Style11"/>
    <w:rPr>
      <w:rFonts w:ascii="Times New Roman" w:eastAsia="Times New Roman" w:hAnsi="Times New Roman" w:cs="Times New Roman"/>
      <w:b/>
      <w:bCs/>
      <w:i w:val="0"/>
      <w:iCs w:val="0"/>
      <w:smallCaps w:val="0"/>
      <w:strike w:val="0"/>
      <w:sz w:val="28"/>
      <w:szCs w:val="28"/>
      <w:u w:val="none"/>
    </w:rPr>
  </w:style>
  <w:style w:type="character" w:customStyle="1" w:styleId="CharStyle14">
    <w:name w:val="Header or footer (2)_"/>
    <w:basedOn w:val="DefaultParagraphFont"/>
    <w:link w:val="Style13"/>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CharStyle18">
    <w:name w:val="Body text (2)_"/>
    <w:basedOn w:val="DefaultParagraphFont"/>
    <w:link w:val="Style17"/>
    <w:rPr>
      <w:rFonts w:ascii="Times New Roman" w:eastAsia="Times New Roman" w:hAnsi="Times New Roman" w:cs="Times New Roman"/>
      <w:b w:val="0"/>
      <w:bCs w:val="0"/>
      <w:i w:val="0"/>
      <w:iCs w:val="0"/>
      <w:smallCaps w:val="0"/>
      <w:strike w:val="0"/>
      <w:sz w:val="22"/>
      <w:szCs w:val="22"/>
      <w:u w:val="none"/>
    </w:rPr>
  </w:style>
  <w:style w:type="paragraph" w:styleId="Style2">
    <w:name w:val="Body text"/>
    <w:basedOn w:val="Normal"/>
    <w:link w:val="CharStyle3"/>
    <w:qFormat/>
    <w:pPr>
      <w:widowControl w:val="0"/>
      <w:shd w:val="clear" w:color="auto" w:fill="FFFFFF"/>
      <w:spacing w:after="80"/>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7">
    <w:name w:val="Picture caption"/>
    <w:basedOn w:val="Normal"/>
    <w:link w:val="CharStyle8"/>
    <w:pPr>
      <w:widowControl w:val="0"/>
      <w:shd w:val="clear" w:color="auto" w:fill="FFFFFF"/>
      <w:jc w:val="center"/>
    </w:pPr>
    <w:rPr>
      <w:rFonts w:ascii="Times New Roman" w:eastAsia="Times New Roman" w:hAnsi="Times New Roman" w:cs="Times New Roman"/>
      <w:b/>
      <w:bCs/>
      <w:i w:val="0"/>
      <w:iCs w:val="0"/>
      <w:smallCaps w:val="0"/>
      <w:strike w:val="0"/>
      <w:sz w:val="28"/>
      <w:szCs w:val="28"/>
      <w:u w:val="none"/>
    </w:rPr>
  </w:style>
  <w:style w:type="paragraph" w:customStyle="1" w:styleId="Style11">
    <w:name w:val="Heading #1"/>
    <w:basedOn w:val="Normal"/>
    <w:link w:val="CharStyle12"/>
    <w:pPr>
      <w:widowControl w:val="0"/>
      <w:shd w:val="clear" w:color="auto" w:fill="FFFFFF"/>
      <w:spacing w:after="140"/>
      <w:jc w:val="center"/>
      <w:outlineLvl w:val="0"/>
    </w:pPr>
    <w:rPr>
      <w:rFonts w:ascii="Times New Roman" w:eastAsia="Times New Roman" w:hAnsi="Times New Roman" w:cs="Times New Roman"/>
      <w:b/>
      <w:bCs/>
      <w:i w:val="0"/>
      <w:iCs w:val="0"/>
      <w:smallCaps w:val="0"/>
      <w:strike w:val="0"/>
      <w:sz w:val="28"/>
      <w:szCs w:val="28"/>
      <w:u w:val="none"/>
    </w:rPr>
  </w:style>
  <w:style w:type="paragraph" w:customStyle="1" w:styleId="Style13">
    <w:name w:val="Header or footer (2)"/>
    <w:basedOn w:val="Normal"/>
    <w:link w:val="CharStyle14"/>
    <w:pPr>
      <w:widowControl w:val="0"/>
      <w:shd w:val="clear" w:color="auto" w:fill="FFFFFF"/>
    </w:pPr>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Style17">
    <w:name w:val="Body text (2)"/>
    <w:basedOn w:val="Normal"/>
    <w:link w:val="CharStyle18"/>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 Id="rId12"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ỦY BAN NHÂN DÂN</dc:title>
  <dc:subject/>
  <dc:creator>Admin</dc:creator>
  <cp:keywords/>
</cp:coreProperties>
</file>